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2A00" w14:textId="6D9DB0B9" w:rsidR="00577258" w:rsidRPr="00577258" w:rsidRDefault="00860F5C" w:rsidP="00577258">
      <w:pPr>
        <w:pStyle w:val="Formatvorlage5Anhang"/>
        <w:numPr>
          <w:ilvl w:val="0"/>
          <w:numId w:val="0"/>
        </w:numPr>
        <w:jc w:val="left"/>
      </w:pPr>
      <w:bookmarkStart w:id="0" w:name="_Toc477258118"/>
      <w:bookmarkStart w:id="1" w:name="_Toc484362095"/>
      <w:r w:rsidRPr="00577258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577258">
        <w:t xml:space="preserve">Anhang 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49248B" w:rsidRPr="00577258">
        <w:t>V</w:t>
      </w:r>
      <w:r w:rsidR="00E87B24" w:rsidRPr="00577258">
        <w:t>I</w:t>
      </w:r>
      <w:r w:rsidR="00B56E9A" w:rsidRPr="00577258">
        <w:t>I</w:t>
      </w:r>
      <w:r w:rsidR="00577258" w:rsidRPr="00577258">
        <w:t>I</w:t>
      </w:r>
      <w:r w:rsidR="00672909" w:rsidRPr="00577258">
        <w:t>:</w:t>
      </w:r>
      <w:bookmarkStart w:id="10" w:name="_Ref479769216"/>
      <w:bookmarkStart w:id="11" w:name="_Ref479769222"/>
      <w:bookmarkStart w:id="12" w:name="_Toc484362099"/>
      <w:bookmarkEnd w:id="6"/>
      <w:bookmarkEnd w:id="7"/>
      <w:bookmarkEnd w:id="8"/>
      <w:bookmarkEnd w:id="9"/>
      <w:r w:rsidR="00E16FCB" w:rsidRPr="00577258">
        <w:t xml:space="preserve"> </w:t>
      </w:r>
      <w:bookmarkStart w:id="13" w:name="_Ref479769594"/>
      <w:bookmarkStart w:id="14" w:name="_Ref479769610"/>
      <w:bookmarkStart w:id="15" w:name="_Toc484362103"/>
      <w:bookmarkEnd w:id="10"/>
      <w:bookmarkEnd w:id="11"/>
      <w:bookmarkEnd w:id="12"/>
      <w:r w:rsidR="00577258" w:rsidRPr="00577258">
        <w:t>Beispiel eines Arbeitsvertrages (männliche Form)</w:t>
      </w:r>
      <w:bookmarkEnd w:id="13"/>
      <w:bookmarkEnd w:id="14"/>
      <w:bookmarkEnd w:id="15"/>
    </w:p>
    <w:p w14:paraId="4EFC2B80" w14:textId="77777777" w:rsidR="00577258" w:rsidRDefault="00577258" w:rsidP="00577258">
      <w:pPr>
        <w:pStyle w:val="KeinLeerraum"/>
        <w:jc w:val="center"/>
        <w:rPr>
          <w:rFonts w:ascii="Verdana" w:hAnsi="Verdana"/>
          <w:b/>
          <w:szCs w:val="20"/>
        </w:rPr>
      </w:pPr>
    </w:p>
    <w:p w14:paraId="3B1D9DC0" w14:textId="77777777" w:rsidR="00577258" w:rsidRPr="00C4439D" w:rsidRDefault="00577258" w:rsidP="00577258">
      <w:pPr>
        <w:pStyle w:val="KeinLeerraum"/>
        <w:jc w:val="center"/>
        <w:rPr>
          <w:rFonts w:ascii="Verdana" w:hAnsi="Verdana"/>
          <w:b/>
          <w:sz w:val="40"/>
          <w:szCs w:val="20"/>
        </w:rPr>
      </w:pPr>
      <w:r w:rsidRPr="00C4439D">
        <w:rPr>
          <w:rFonts w:ascii="Verdana" w:hAnsi="Verdana"/>
          <w:b/>
          <w:sz w:val="40"/>
          <w:szCs w:val="20"/>
        </w:rPr>
        <w:t>Arbeitsvertrag</w:t>
      </w:r>
    </w:p>
    <w:p w14:paraId="7A3996D4" w14:textId="77777777" w:rsidR="00577258" w:rsidRPr="00C4439D" w:rsidRDefault="00577258" w:rsidP="00577258">
      <w:pPr>
        <w:pStyle w:val="KeinLeerraum"/>
        <w:rPr>
          <w:rFonts w:ascii="Verdana" w:hAnsi="Verdana"/>
          <w:b/>
          <w:szCs w:val="20"/>
        </w:rPr>
      </w:pPr>
    </w:p>
    <w:p w14:paraId="0E5C392E" w14:textId="77777777" w:rsidR="00577258" w:rsidRPr="00C4439D" w:rsidRDefault="00577258" w:rsidP="00577258">
      <w:pPr>
        <w:pStyle w:val="KeinLeerraum"/>
        <w:rPr>
          <w:rFonts w:ascii="Verdana" w:hAnsi="Verdana"/>
          <w:b/>
          <w:szCs w:val="20"/>
        </w:rPr>
      </w:pPr>
    </w:p>
    <w:p w14:paraId="030A5E6D" w14:textId="77777777" w:rsidR="00577258" w:rsidRPr="00C4439D" w:rsidRDefault="00577258" w:rsidP="00577258">
      <w:pPr>
        <w:pStyle w:val="KeinLeerraum"/>
        <w:rPr>
          <w:rFonts w:ascii="Verdana" w:hAnsi="Verdana"/>
          <w:szCs w:val="20"/>
        </w:rPr>
      </w:pPr>
      <w:r w:rsidRPr="00C4439D">
        <w:rPr>
          <w:rFonts w:ascii="Verdana" w:hAnsi="Verdana"/>
          <w:b/>
          <w:szCs w:val="20"/>
        </w:rPr>
        <w:t>Der Musikverein</w:t>
      </w:r>
      <w:r>
        <w:rPr>
          <w:rFonts w:ascii="Verdana" w:hAnsi="Verdana"/>
          <w:b/>
          <w:szCs w:val="20"/>
        </w:rPr>
        <w:t xml:space="preserve"> XY</w:t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</w:p>
    <w:p w14:paraId="3FD51E5D" w14:textId="77777777" w:rsidR="00577258" w:rsidRPr="00C4439D" w:rsidRDefault="00577258" w:rsidP="00577258">
      <w:pPr>
        <w:pStyle w:val="KeinLeerraum"/>
        <w:ind w:left="6372" w:firstLine="708"/>
        <w:rPr>
          <w:rFonts w:ascii="Verdana" w:hAnsi="Verdana"/>
          <w:szCs w:val="20"/>
        </w:rPr>
      </w:pPr>
      <w:r w:rsidRPr="00C4439D">
        <w:rPr>
          <w:rFonts w:ascii="Verdana" w:hAnsi="Verdana"/>
          <w:szCs w:val="20"/>
        </w:rPr>
        <w:t>als Arbeitgeber</w:t>
      </w:r>
    </w:p>
    <w:p w14:paraId="6DFABA6A" w14:textId="77777777" w:rsidR="00577258" w:rsidRPr="00C4439D" w:rsidRDefault="00577258" w:rsidP="00577258">
      <w:pPr>
        <w:pStyle w:val="KeinLeerraum"/>
        <w:rPr>
          <w:rFonts w:ascii="Verdana" w:hAnsi="Verdana"/>
          <w:szCs w:val="20"/>
        </w:rPr>
      </w:pPr>
    </w:p>
    <w:p w14:paraId="46CE632D" w14:textId="77777777" w:rsidR="00577258" w:rsidRPr="00C4439D" w:rsidRDefault="00577258" w:rsidP="00577258">
      <w:pPr>
        <w:pStyle w:val="KeinLeerraum"/>
        <w:rPr>
          <w:rFonts w:ascii="Verdana" w:hAnsi="Verdana"/>
          <w:szCs w:val="20"/>
        </w:rPr>
      </w:pPr>
      <w:r w:rsidRPr="00C4439D">
        <w:rPr>
          <w:rFonts w:ascii="Verdana" w:hAnsi="Verdana"/>
          <w:szCs w:val="20"/>
        </w:rPr>
        <w:t>und</w:t>
      </w:r>
    </w:p>
    <w:p w14:paraId="76BF9A20" w14:textId="77777777" w:rsidR="00577258" w:rsidRPr="00C4439D" w:rsidRDefault="00577258" w:rsidP="00577258">
      <w:pPr>
        <w:pStyle w:val="KeinLeerraum"/>
        <w:rPr>
          <w:rFonts w:ascii="Verdana" w:hAnsi="Verdana"/>
          <w:szCs w:val="20"/>
        </w:rPr>
      </w:pPr>
    </w:p>
    <w:p w14:paraId="2F88A33B" w14:textId="77777777" w:rsidR="00577258" w:rsidRPr="00C4439D" w:rsidRDefault="00577258" w:rsidP="00577258">
      <w:pPr>
        <w:pStyle w:val="KeinLeerraum"/>
        <w:rPr>
          <w:rFonts w:ascii="Verdana" w:hAnsi="Verdana"/>
          <w:szCs w:val="20"/>
        </w:rPr>
      </w:pPr>
      <w:r w:rsidRPr="00C4439D">
        <w:rPr>
          <w:rFonts w:ascii="Verdana" w:hAnsi="Verdana"/>
          <w:b/>
          <w:szCs w:val="20"/>
        </w:rPr>
        <w:t>Name, Adresse</w:t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</w:p>
    <w:p w14:paraId="27EACD9A" w14:textId="77777777" w:rsidR="00577258" w:rsidRPr="00C4439D" w:rsidRDefault="00577258" w:rsidP="00577258">
      <w:pPr>
        <w:pStyle w:val="KeinLeerraum"/>
        <w:ind w:left="7080"/>
        <w:rPr>
          <w:rFonts w:ascii="Verdana" w:hAnsi="Verdana"/>
          <w:szCs w:val="20"/>
        </w:rPr>
      </w:pPr>
      <w:r w:rsidRPr="00C4439D">
        <w:rPr>
          <w:rFonts w:ascii="Verdana" w:hAnsi="Verdana"/>
          <w:szCs w:val="20"/>
        </w:rPr>
        <w:t xml:space="preserve">als </w:t>
      </w:r>
      <w:r>
        <w:rPr>
          <w:rFonts w:ascii="Verdana" w:hAnsi="Verdana"/>
          <w:szCs w:val="20"/>
        </w:rPr>
        <w:t>Dirigent</w:t>
      </w:r>
      <w:r>
        <w:rPr>
          <w:rFonts w:ascii="Verdana" w:hAnsi="Verdana"/>
          <w:szCs w:val="20"/>
        </w:rPr>
        <w:br/>
        <w:t>(</w:t>
      </w:r>
      <w:r w:rsidRPr="00C4439D">
        <w:rPr>
          <w:rFonts w:ascii="Verdana" w:hAnsi="Verdana"/>
          <w:szCs w:val="20"/>
        </w:rPr>
        <w:t>Arbeitnehmer</w:t>
      </w:r>
      <w:r>
        <w:rPr>
          <w:rFonts w:ascii="Verdana" w:hAnsi="Verdana"/>
          <w:szCs w:val="20"/>
        </w:rPr>
        <w:t>)</w:t>
      </w:r>
    </w:p>
    <w:p w14:paraId="75DE4523" w14:textId="77777777" w:rsidR="00577258" w:rsidRPr="00C4439D" w:rsidRDefault="00577258" w:rsidP="00577258">
      <w:pPr>
        <w:pStyle w:val="KeinLeerraum"/>
        <w:rPr>
          <w:rFonts w:ascii="Verdana" w:hAnsi="Verdana"/>
          <w:szCs w:val="20"/>
        </w:rPr>
      </w:pPr>
    </w:p>
    <w:p w14:paraId="6B0F58C2" w14:textId="77777777" w:rsidR="00577258" w:rsidRDefault="00577258" w:rsidP="00577258">
      <w:pPr>
        <w:pStyle w:val="KeinLeerraum"/>
        <w:rPr>
          <w:rFonts w:ascii="Verdana" w:hAnsi="Verdana"/>
          <w:szCs w:val="20"/>
        </w:rPr>
      </w:pPr>
    </w:p>
    <w:p w14:paraId="46CCECDB" w14:textId="77777777" w:rsidR="00577258" w:rsidRPr="00C4439D" w:rsidRDefault="00577258" w:rsidP="00577258">
      <w:pPr>
        <w:pStyle w:val="KeinLeerraum"/>
        <w:rPr>
          <w:rFonts w:ascii="Verdana" w:hAnsi="Verdana"/>
          <w:szCs w:val="20"/>
        </w:rPr>
      </w:pPr>
    </w:p>
    <w:p w14:paraId="3EA77A6E" w14:textId="77777777" w:rsidR="00577258" w:rsidRPr="00C4439D" w:rsidRDefault="00577258" w:rsidP="00577258">
      <w:pPr>
        <w:pStyle w:val="KeinLeerraum"/>
        <w:rPr>
          <w:rFonts w:ascii="Verdana" w:hAnsi="Verdana"/>
          <w:szCs w:val="20"/>
        </w:rPr>
      </w:pPr>
      <w:r w:rsidRPr="00C4439D">
        <w:rPr>
          <w:rFonts w:ascii="Verdana" w:hAnsi="Verdana"/>
          <w:szCs w:val="20"/>
        </w:rPr>
        <w:t>schliessen folgenden Arbeitsvertrag auf unbestimmte Zeit ab:</w:t>
      </w:r>
    </w:p>
    <w:p w14:paraId="3A10A4E1" w14:textId="77777777" w:rsidR="00577258" w:rsidRPr="00C4439D" w:rsidRDefault="00577258" w:rsidP="00577258">
      <w:pPr>
        <w:pStyle w:val="KeinLeerraum"/>
        <w:rPr>
          <w:rStyle w:val="Bodytext3Exact"/>
          <w:rFonts w:ascii="Verdana" w:hAnsi="Verdana" w:cs="Arial"/>
          <w:b w:val="0"/>
          <w:bCs w:val="0"/>
          <w:sz w:val="20"/>
          <w:szCs w:val="20"/>
        </w:rPr>
      </w:pPr>
    </w:p>
    <w:p w14:paraId="2B921A31" w14:textId="77777777" w:rsidR="00577258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Musikalische Leitung</w:t>
      </w:r>
    </w:p>
    <w:p w14:paraId="1F038419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  <w:rPr>
          <w:szCs w:val="20"/>
        </w:rPr>
      </w:pPr>
      <w:r w:rsidRPr="00C4439D">
        <w:rPr>
          <w:szCs w:val="20"/>
        </w:rPr>
        <w:t>Der Dirigent übernimmt die musikalische Leitung des Vereins ab (Termin).</w:t>
      </w:r>
    </w:p>
    <w:p w14:paraId="64EF72B2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  <w:rPr>
          <w:szCs w:val="20"/>
        </w:rPr>
      </w:pPr>
      <w:r w:rsidRPr="00C4439D">
        <w:rPr>
          <w:szCs w:val="20"/>
        </w:rPr>
        <w:t>Der Dirigent leitet die Proben und musikalischen Anlässe des Vereins.</w:t>
      </w:r>
    </w:p>
    <w:p w14:paraId="510FF8AB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  <w:rPr>
          <w:szCs w:val="20"/>
        </w:rPr>
      </w:pPr>
      <w:r w:rsidRPr="00C4439D">
        <w:rPr>
          <w:szCs w:val="20"/>
        </w:rPr>
        <w:t>Der Dirigent verpflichtet sich, seine Aufgaben pünktlich und in voller Anwendung seiner fachmusikalischen Kenntnisse und Erfahrungen zu erfüllen.</w:t>
      </w:r>
    </w:p>
    <w:p w14:paraId="6CC3A870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contextualSpacing w:val="0"/>
        <w:jc w:val="left"/>
        <w:rPr>
          <w:szCs w:val="20"/>
        </w:rPr>
      </w:pPr>
      <w:r w:rsidRPr="00C4439D">
        <w:rPr>
          <w:szCs w:val="20"/>
        </w:rPr>
        <w:t>Der Dirigent ist von Amtes wegen Mitglied der Musikkommission.</w:t>
      </w:r>
    </w:p>
    <w:p w14:paraId="2921B53E" w14:textId="77777777" w:rsidR="00577258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Probengestaltung und Konzertprogramm</w:t>
      </w:r>
    </w:p>
    <w:p w14:paraId="0D32DC60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Probengestaltung und Stückwahl für Ständchen sind Aufgaben des Dirigenten.</w:t>
      </w:r>
    </w:p>
    <w:p w14:paraId="733D01F9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  <w:rPr>
          <w:szCs w:val="20"/>
        </w:rPr>
      </w:pPr>
      <w:r w:rsidRPr="00C4439D">
        <w:rPr>
          <w:szCs w:val="20"/>
        </w:rPr>
        <w:t>Gestaltung und Zusammenstellung des Konzertprogrammes erfolgen in Zusammenarbeit mit der Musikkommission. Betreffend Auswahl von Wettbewerbsstücken sind Spezialvereinbarungen vorbehalten.</w:t>
      </w:r>
    </w:p>
    <w:p w14:paraId="0681A905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  <w:rPr>
          <w:szCs w:val="20"/>
        </w:rPr>
      </w:pPr>
      <w:r w:rsidRPr="00C4439D">
        <w:rPr>
          <w:szCs w:val="20"/>
        </w:rPr>
        <w:t>Besetzungsumstellungen von Mitgliedern werden vom Dirigenten nach Rücksprache mit der Musikkommission vorgenommen.</w:t>
      </w:r>
    </w:p>
    <w:p w14:paraId="373DC629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Die Stimmenzuteilung ist Sache des Dirigenten.</w:t>
      </w:r>
    </w:p>
    <w:p w14:paraId="57E7E637" w14:textId="77777777" w:rsidR="00577258" w:rsidRPr="00C4439D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 xml:space="preserve">Arbeitszeit </w:t>
      </w:r>
    </w:p>
    <w:p w14:paraId="7677A538" w14:textId="174716D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Die Arbeitszeit umfasst die Vorbereitung und Leitung sämtlicher Proben und musikalischer Anlässe des Vereins</w:t>
      </w:r>
      <w:r w:rsidR="00622BF1">
        <w:t>.</w:t>
      </w:r>
    </w:p>
    <w:p w14:paraId="670A3BFE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 xml:space="preserve">Normalerweise finden Proben am (Wochentag) statt. </w:t>
      </w:r>
    </w:p>
    <w:p w14:paraId="0EAC79C9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Extra- und Spezialproben können vom Dirigenten in Absprache mit dem Vorstand angeordnet werden.</w:t>
      </w:r>
    </w:p>
    <w:p w14:paraId="09C8C6D3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Bei begründeter Verhinderung hat sich der Dirigent beim Präsidenten rechtzeitig zu entschuldigen und für einen Ersatz zu sorgen.</w:t>
      </w:r>
    </w:p>
    <w:p w14:paraId="768045F8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Ausnahmsweise kann der Vorstand weitere Einsätze des Dirigenten in anderen Funktionen verlangen, wobei die Rahmenbedingungen vorgängig abzusprechen sind.</w:t>
      </w:r>
    </w:p>
    <w:p w14:paraId="32093993" w14:textId="77777777" w:rsidR="00577258" w:rsidRPr="00C4439D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lastRenderedPageBreak/>
        <w:t>Probezeit</w:t>
      </w:r>
    </w:p>
    <w:p w14:paraId="26F28742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 xml:space="preserve">Die ersten drei Monate gelten als Probezeit. Während dieser kann der Arbeitsvertrag mit einer Kündigungsfrist von 7 Tagen aufgelöst werden. </w:t>
      </w:r>
    </w:p>
    <w:p w14:paraId="413BB410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Fallen Ferien in die Probezeit, verlängert sich diese entsprechend.</w:t>
      </w:r>
    </w:p>
    <w:p w14:paraId="2A778F6C" w14:textId="77777777" w:rsidR="00577258" w:rsidRPr="00C4439D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Lohn</w:t>
      </w:r>
    </w:p>
    <w:p w14:paraId="47C5F242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Der Dirigent erhält für seine Tätigkeit einen Lohn von CHF X pro X, ausbezahlt auf Ende X.</w:t>
      </w:r>
    </w:p>
    <w:p w14:paraId="0FEBA785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Wir</w:t>
      </w:r>
      <w:r>
        <w:t>d</w:t>
      </w:r>
      <w:r w:rsidRPr="00C4439D">
        <w:t xml:space="preserve"> die Arbeitszeit gem. Ziff. 3 über- oder unterschritten, wird der Lohn entsprechend angepasst.</w:t>
      </w:r>
    </w:p>
    <w:p w14:paraId="5E864F1D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Vom Lohn kommen die gesetzlichen Arbeitnehmerbeiträge für AHV/IV/EO/ALV und allenfalls BVG in Abzug.</w:t>
      </w:r>
    </w:p>
    <w:p w14:paraId="6195F568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Die Lohnfortzahlungspflicht bei Krankheit, Unfall, Militärdienst</w:t>
      </w:r>
      <w:r>
        <w:t xml:space="preserve"> usw.</w:t>
      </w:r>
      <w:r w:rsidRPr="00C4439D">
        <w:t xml:space="preserve"> richtet sich nach Art. 324a OR.</w:t>
      </w:r>
    </w:p>
    <w:p w14:paraId="50F489DF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Während der Dauer des ordentlichen Militärdienstes, den der Dirigent zu leisten hat, hat er Anspruch auf vollen Lohn. Bei Beförderungsdiensten wird eine spezielle Vereinbarung abgeschlossen.</w:t>
      </w:r>
    </w:p>
    <w:p w14:paraId="505A09DA" w14:textId="77777777" w:rsidR="00577258" w:rsidRPr="00C4439D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Ferien</w:t>
      </w:r>
    </w:p>
    <w:p w14:paraId="2938C1DE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Der Dirigent hat Anspruch auf 5 Wochen Ferien pro Jahr.</w:t>
      </w:r>
    </w:p>
    <w:p w14:paraId="01723B0B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Von diesen Ferien müssen mindestens 3 Wochen in Zeiten fallen, in denen die Proben wegen Einstellung des Probebetriebes ohnehin ausfallen.</w:t>
      </w:r>
    </w:p>
    <w:p w14:paraId="164FBCDC" w14:textId="77777777" w:rsidR="00577258" w:rsidRPr="00C4439D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Kündigung</w:t>
      </w:r>
    </w:p>
    <w:p w14:paraId="0C0D0FAE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 xml:space="preserve">Nach Ablauf der Probezeit kann der Arbeitsvertrag beidseits mit einer Kündigungsfrist von 3 Monaten auf Ende jeden Monats gekündigt werden. </w:t>
      </w:r>
    </w:p>
    <w:p w14:paraId="6C1F3753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 xml:space="preserve">Wird der Dirigent an einer Generalversammlung abgewählt und wird die Einhaltung der Kündigungsfrist vom Dirigenten abgelehnt, verliert er den Lohnanspruch. Lehnt die Generalversammlung die Weiterbeschäftigung ab, hat er Anspruch auf 3 Monatslöhne und die weiteren vereinbarten Entschädigungen, die fällig geworden wären. </w:t>
      </w:r>
    </w:p>
    <w:p w14:paraId="049A5AB0" w14:textId="77777777" w:rsidR="00577258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Weitere Vereinbarungen</w:t>
      </w:r>
    </w:p>
    <w:p w14:paraId="3095C09E" w14:textId="77777777" w:rsidR="00577258" w:rsidRPr="00C4439D" w:rsidRDefault="00577258" w:rsidP="00577258">
      <w:pPr>
        <w:ind w:left="357"/>
        <w:jc w:val="left"/>
        <w:rPr>
          <w:rFonts w:cs="Arial"/>
          <w:color w:val="000000"/>
          <w:szCs w:val="20"/>
          <w:lang w:bidi="de-DE"/>
        </w:rPr>
      </w:pPr>
      <w:r>
        <w:rPr>
          <w:rFonts w:cs="Arial"/>
          <w:color w:val="000000"/>
          <w:szCs w:val="20"/>
          <w:lang w:bidi="de-D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B4D74" w14:textId="77777777" w:rsidR="00577258" w:rsidRPr="00C4439D" w:rsidRDefault="00577258" w:rsidP="00577258">
      <w:pPr>
        <w:pStyle w:val="Listenabsatz"/>
        <w:numPr>
          <w:ilvl w:val="0"/>
          <w:numId w:val="9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Anwendbares Recht</w:t>
      </w:r>
    </w:p>
    <w:p w14:paraId="58A75619" w14:textId="77777777" w:rsidR="00577258" w:rsidRPr="00C4439D" w:rsidRDefault="00577258" w:rsidP="00577258">
      <w:pPr>
        <w:pStyle w:val="Listenabsatz"/>
        <w:numPr>
          <w:ilvl w:val="1"/>
          <w:numId w:val="9"/>
        </w:numPr>
        <w:ind w:left="851" w:hanging="494"/>
        <w:jc w:val="left"/>
      </w:pPr>
      <w:r w:rsidRPr="00C4439D">
        <w:t>Auf das Arbeitsverhältnis sind im Weiteren die schweizerischen gesetzlichen Bestimmungen anwendbar, insbesondere die Art. 319-343 des Obligationenrechtes.</w:t>
      </w:r>
    </w:p>
    <w:p w14:paraId="269ED9C5" w14:textId="640BA90F" w:rsidR="00577258" w:rsidRPr="00C4439D" w:rsidRDefault="00577258" w:rsidP="00577258">
      <w:pPr>
        <w:pStyle w:val="Listenabsatz"/>
        <w:numPr>
          <w:ilvl w:val="1"/>
          <w:numId w:val="9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Der Gerichtsstand ist am Sitz des Musikvereins</w:t>
      </w:r>
      <w:r w:rsidR="00622BF1">
        <w:rPr>
          <w:szCs w:val="20"/>
        </w:rPr>
        <w:t>.</w:t>
      </w:r>
      <w:bookmarkStart w:id="16" w:name="_GoBack"/>
      <w:bookmarkEnd w:id="16"/>
    </w:p>
    <w:p w14:paraId="3715287E" w14:textId="77777777" w:rsidR="00577258" w:rsidRPr="00701E0B" w:rsidRDefault="00577258" w:rsidP="00577258">
      <w:pPr>
        <w:rPr>
          <w:sz w:val="2"/>
          <w:szCs w:val="20"/>
        </w:rPr>
      </w:pPr>
    </w:p>
    <w:p w14:paraId="41BF4004" w14:textId="77777777" w:rsidR="00577258" w:rsidRPr="00C4439D" w:rsidRDefault="00577258" w:rsidP="00577258">
      <w:pPr>
        <w:tabs>
          <w:tab w:val="left" w:pos="5103"/>
        </w:tabs>
        <w:rPr>
          <w:szCs w:val="20"/>
        </w:rPr>
      </w:pPr>
      <w:r w:rsidRPr="00C4439D">
        <w:rPr>
          <w:szCs w:val="20"/>
        </w:rPr>
        <w:t>Ort, Datum</w:t>
      </w:r>
      <w:r>
        <w:rPr>
          <w:szCs w:val="20"/>
        </w:rPr>
        <w:t>:</w:t>
      </w:r>
      <w:r>
        <w:rPr>
          <w:szCs w:val="20"/>
        </w:rPr>
        <w:tab/>
      </w:r>
      <w:r w:rsidRPr="00C4439D">
        <w:rPr>
          <w:szCs w:val="20"/>
        </w:rPr>
        <w:tab/>
        <w:t>Ort, Datum</w:t>
      </w:r>
      <w:r>
        <w:rPr>
          <w:szCs w:val="20"/>
        </w:rPr>
        <w:t>:</w:t>
      </w:r>
    </w:p>
    <w:p w14:paraId="2D697682" w14:textId="459E79FB" w:rsidR="00577258" w:rsidRPr="00577258" w:rsidRDefault="00577258" w:rsidP="00577258">
      <w:pPr>
        <w:tabs>
          <w:tab w:val="left" w:pos="5103"/>
        </w:tabs>
        <w:rPr>
          <w:szCs w:val="20"/>
        </w:rPr>
      </w:pPr>
      <w:r w:rsidRPr="00C4439D">
        <w:rPr>
          <w:szCs w:val="20"/>
        </w:rPr>
        <w:t>Der Musikverein</w:t>
      </w:r>
      <w:r>
        <w:rPr>
          <w:szCs w:val="20"/>
        </w:rPr>
        <w:t>:</w:t>
      </w:r>
      <w:r w:rsidRPr="00C4439D">
        <w:rPr>
          <w:szCs w:val="20"/>
        </w:rPr>
        <w:tab/>
      </w:r>
      <w:r w:rsidRPr="00C4439D">
        <w:rPr>
          <w:szCs w:val="20"/>
        </w:rPr>
        <w:tab/>
        <w:t>Der Arbeitnehmer</w:t>
      </w:r>
      <w:r>
        <w:rPr>
          <w:szCs w:val="20"/>
        </w:rPr>
        <w:t>:</w:t>
      </w:r>
    </w:p>
    <w:sectPr w:rsidR="00577258" w:rsidRPr="00577258" w:rsidSect="00E87B24">
      <w:headerReference w:type="default" r:id="rId9"/>
      <w:footerReference w:type="default" r:id="rId10"/>
      <w:pgSz w:w="11900" w:h="16840" w:code="9"/>
      <w:pgMar w:top="2126" w:right="1134" w:bottom="1134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AED93" w14:textId="77777777" w:rsidR="00CB4540" w:rsidRDefault="00CB4540" w:rsidP="0076777A">
      <w:r>
        <w:separator/>
      </w:r>
    </w:p>
  </w:endnote>
  <w:endnote w:type="continuationSeparator" w:id="0">
    <w:p w14:paraId="45F959E8" w14:textId="77777777" w:rsidR="00CB4540" w:rsidRDefault="00CB4540" w:rsidP="0076777A">
      <w:r>
        <w:continuationSeparator/>
      </w:r>
    </w:p>
  </w:endnote>
  <w:endnote w:type="continuationNotice" w:id="1">
    <w:p w14:paraId="7D02AA46" w14:textId="77777777" w:rsidR="00CB4540" w:rsidRDefault="00CB45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622BF1" w:rsidRPr="00622BF1">
      <w:rPr>
        <w:rFonts w:ascii="Verdana" w:hAnsi="Verdana"/>
        <w:noProof/>
        <w:color w:val="1D71B8"/>
        <w:sz w:val="18"/>
        <w:szCs w:val="18"/>
        <w:lang w:val="de-DE" w:eastAsia="de-CH"/>
      </w:rPr>
      <w:t>1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EBB5C" w14:textId="77777777" w:rsidR="00CB4540" w:rsidRDefault="00CB4540" w:rsidP="0076777A">
      <w:r>
        <w:separator/>
      </w:r>
    </w:p>
  </w:footnote>
  <w:footnote w:type="continuationSeparator" w:id="0">
    <w:p w14:paraId="619BCB1C" w14:textId="77777777" w:rsidR="00CB4540" w:rsidRDefault="00CB4540" w:rsidP="0076777A">
      <w:r>
        <w:continuationSeparator/>
      </w:r>
    </w:p>
  </w:footnote>
  <w:footnote w:type="continuationNotice" w:id="1">
    <w:p w14:paraId="18EC9916" w14:textId="77777777" w:rsidR="00CB4540" w:rsidRDefault="00CB45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410A80FA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49248B">
      <w:rPr>
        <w:rFonts w:ascii="Verdana" w:hAnsi="Verdana"/>
        <w:color w:val="1D71B8"/>
        <w:sz w:val="18"/>
        <w:szCs w:val="18"/>
        <w:lang w:eastAsia="de-CH"/>
      </w:rPr>
      <w:t>V</w:t>
    </w:r>
    <w:r w:rsidR="00577258">
      <w:rPr>
        <w:rFonts w:ascii="Verdana" w:hAnsi="Verdana"/>
        <w:color w:val="1D71B8"/>
        <w:sz w:val="18"/>
        <w:szCs w:val="18"/>
        <w:lang w:eastAsia="de-CH"/>
      </w:rPr>
      <w:t>I</w:t>
    </w:r>
    <w:r w:rsidR="00B56E9A">
      <w:rPr>
        <w:rFonts w:ascii="Verdana" w:hAnsi="Verdana"/>
        <w:color w:val="1D71B8"/>
        <w:sz w:val="18"/>
        <w:szCs w:val="18"/>
        <w:lang w:eastAsia="de-CH"/>
      </w:rPr>
      <w:t>I</w:t>
    </w:r>
    <w:r w:rsidR="00E87B24">
      <w:rPr>
        <w:rFonts w:ascii="Verdana" w:hAnsi="Verdana"/>
        <w:color w:val="1D71B8"/>
        <w:sz w:val="18"/>
        <w:szCs w:val="18"/>
        <w:lang w:eastAsia="de-CH"/>
      </w:rPr>
      <w:t>I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: </w:t>
    </w:r>
    <w:r w:rsidR="00B134CB">
      <w:rPr>
        <w:rFonts w:ascii="Verdana" w:hAnsi="Verdana"/>
        <w:color w:val="1D71B8"/>
        <w:sz w:val="18"/>
        <w:szCs w:val="18"/>
        <w:lang w:eastAsia="de-CH"/>
      </w:rPr>
      <w:t>Beispiel</w:t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eines </w:t>
    </w:r>
    <w:r w:rsidR="00577258">
      <w:rPr>
        <w:rFonts w:ascii="Verdana" w:hAnsi="Verdana"/>
        <w:color w:val="1D71B8"/>
        <w:sz w:val="18"/>
        <w:szCs w:val="18"/>
        <w:lang w:eastAsia="de-CH"/>
      </w:rPr>
      <w:t>Arbeitsvertrages</w:t>
    </w:r>
    <w:r w:rsidR="00577258">
      <w:rPr>
        <w:rFonts w:ascii="Verdana" w:hAnsi="Verdana"/>
        <w:color w:val="1D71B8"/>
        <w:sz w:val="18"/>
        <w:szCs w:val="18"/>
        <w:lang w:eastAsia="de-CH"/>
      </w:rPr>
      <w:br/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      </w:t>
    </w:r>
    <w:r w:rsidR="00577258">
      <w:rPr>
        <w:rFonts w:ascii="Verdana" w:hAnsi="Verdana"/>
        <w:color w:val="1D71B8"/>
        <w:sz w:val="18"/>
        <w:szCs w:val="18"/>
        <w:lang w:eastAsia="de-CH"/>
      </w:rPr>
      <w:t>(männliche Form)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2B9C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48B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77258"/>
    <w:rsid w:val="005841E9"/>
    <w:rsid w:val="005A6E8A"/>
    <w:rsid w:val="005B071A"/>
    <w:rsid w:val="005C0F90"/>
    <w:rsid w:val="005D4884"/>
    <w:rsid w:val="005D64BF"/>
    <w:rsid w:val="005E489C"/>
    <w:rsid w:val="005F0A2A"/>
    <w:rsid w:val="00622BF1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34CB"/>
    <w:rsid w:val="00B1793E"/>
    <w:rsid w:val="00B212D4"/>
    <w:rsid w:val="00B36D0C"/>
    <w:rsid w:val="00B410DA"/>
    <w:rsid w:val="00B417A1"/>
    <w:rsid w:val="00B56AD8"/>
    <w:rsid w:val="00B56E9A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B4540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16FCB"/>
    <w:rsid w:val="00E209DE"/>
    <w:rsid w:val="00E348D6"/>
    <w:rsid w:val="00E421C0"/>
    <w:rsid w:val="00E554DA"/>
    <w:rsid w:val="00E60173"/>
    <w:rsid w:val="00E63CFD"/>
    <w:rsid w:val="00E72754"/>
    <w:rsid w:val="00E777BD"/>
    <w:rsid w:val="00E87284"/>
    <w:rsid w:val="00E87B2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8263-D1CB-4270-8992-8C05D152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2</Pages>
  <Words>499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Heer, Samuel</cp:lastModifiedBy>
  <cp:revision>3</cp:revision>
  <cp:lastPrinted>2017-09-01T10:00:00Z</cp:lastPrinted>
  <dcterms:created xsi:type="dcterms:W3CDTF">2017-09-01T10:23:00Z</dcterms:created>
  <dcterms:modified xsi:type="dcterms:W3CDTF">2017-09-06T10:00:00Z</dcterms:modified>
</cp:coreProperties>
</file>